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CADOGAN TIMOTHY 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LIVERAMP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80" w:right="460" w:firstLine="40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225 BUSH STREET, 17TH FLOOR </w:t>
      </w:r>
      <w:r>
        <w:rPr>
          <w:rFonts w:ascii="Arial" w:cs="Arial" w:eastAsia="Arial" w:hAnsi="Arial"/>
          <w:sz w:val="13"/>
          <w:szCs w:val="13"/>
          <w:color w:val="000000"/>
        </w:rPr>
        <w:t>(Street)</w:t>
      </w:r>
    </w:p>
    <w:p>
      <w:pPr>
        <w:ind w:left="120" w:righ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perscript"/>
        </w:rPr>
        <w:t>SAN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 CA 94104 FRANCISCO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LiveRamp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RAMP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05/15/2024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$.10 PAR VALUE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1,216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52,232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shares were issued to the reporting person as part of his compensation for service as a director of the registrant.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JERRY C. JONES,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931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FOR:</w:t>
        <w:tab/>
        <w:t>05/16/2024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TIMOTHY R. CADOGAN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128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50404" TargetMode="External"/><Relationship Id="rId13" Type="http://schemas.openxmlformats.org/officeDocument/2006/relationships/hyperlink" Target="http://www.sec.gov/cgi-bin/browse-edgar?action=getcompany&amp;CIK=00007332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2024-05-16T16:14:04Z</dcterms:created>
  <dcterms:modified xsi:type="dcterms:W3CDTF">2024-05-16T16:14:04Z</dcterms:modified>
</cp:coreProperties>
</file>